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09" w:rsidRPr="007634E7" w:rsidRDefault="00C71177" w:rsidP="00A86222">
      <w:pPr>
        <w:pStyle w:val="05"/>
        <w:jc w:val="center"/>
        <w:rPr>
          <w:color w:val="000000" w:themeColor="text1"/>
          <w:sz w:val="28"/>
          <w:szCs w:val="28"/>
        </w:rPr>
      </w:pPr>
      <w:r w:rsidRPr="007634E7">
        <w:rPr>
          <w:b/>
          <w:color w:val="000000" w:themeColor="text1"/>
          <w:sz w:val="28"/>
          <w:szCs w:val="28"/>
        </w:rPr>
        <w:t>Особенности и п</w:t>
      </w:r>
      <w:r w:rsidR="00BD2F09" w:rsidRPr="007634E7">
        <w:rPr>
          <w:b/>
          <w:color w:val="000000" w:themeColor="text1"/>
          <w:sz w:val="28"/>
          <w:szCs w:val="28"/>
        </w:rPr>
        <w:t>равила введения гепарина.</w:t>
      </w:r>
    </w:p>
    <w:p w:rsidR="0072730B" w:rsidRPr="007634E7" w:rsidRDefault="0072730B" w:rsidP="00A86222">
      <w:pPr>
        <w:pStyle w:val="05"/>
        <w:rPr>
          <w:color w:val="000000" w:themeColor="text1"/>
          <w:sz w:val="28"/>
          <w:szCs w:val="28"/>
        </w:rPr>
      </w:pPr>
    </w:p>
    <w:p w:rsidR="00C71177" w:rsidRPr="007634E7" w:rsidRDefault="00BA35FD" w:rsidP="00A86222">
      <w:pPr>
        <w:pStyle w:val="a4"/>
        <w:ind w:firstLine="567"/>
        <w:rPr>
          <w:rFonts w:ascii="Times New Roman" w:hAnsi="Times New Roman"/>
          <w:color w:val="000000" w:themeColor="text1"/>
          <w:sz w:val="28"/>
          <w:szCs w:val="28"/>
        </w:rPr>
      </w:pPr>
      <w:r w:rsidRPr="007634E7">
        <w:rPr>
          <w:rFonts w:ascii="Times New Roman" w:hAnsi="Times New Roman"/>
          <w:color w:val="000000" w:themeColor="text1"/>
          <w:sz w:val="28"/>
          <w:szCs w:val="28"/>
        </w:rPr>
        <w:t>Гепарин – это антикоагулянт прямого действия</w:t>
      </w:r>
      <w:r w:rsidR="00C71177" w:rsidRPr="007634E7">
        <w:rPr>
          <w:rFonts w:ascii="Times New Roman" w:hAnsi="Times New Roman"/>
          <w:color w:val="000000" w:themeColor="text1"/>
          <w:sz w:val="28"/>
          <w:szCs w:val="28"/>
        </w:rPr>
        <w:t>. Флаконы с раствором гепарина выпускаются по 5 мл.</w:t>
      </w:r>
    </w:p>
    <w:p w:rsidR="00C71177" w:rsidRPr="007634E7" w:rsidRDefault="00A86222" w:rsidP="00A86222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7634E7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C71177"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еред набором необходимо убедиться в дозировке препарата (возможно 5000ЕД в 1мл, 10000ЕД в 1мл, или     20000ЕД в 1мл); </w:t>
      </w:r>
    </w:p>
    <w:p w:rsidR="00C71177" w:rsidRPr="007634E7" w:rsidRDefault="00C71177" w:rsidP="00A86222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Вводят </w:t>
      </w:r>
      <w:r w:rsidR="00A86222" w:rsidRPr="007634E7">
        <w:rPr>
          <w:rFonts w:ascii="Times New Roman" w:hAnsi="Times New Roman"/>
          <w:color w:val="000000" w:themeColor="text1"/>
          <w:sz w:val="28"/>
          <w:szCs w:val="28"/>
        </w:rPr>
        <w:t>гепарин преимущественно</w:t>
      </w:r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 подкожно в область передней брюшной стенки (в некоторых случаях внутривенно).</w:t>
      </w:r>
    </w:p>
    <w:p w:rsidR="00C71177" w:rsidRPr="007634E7" w:rsidRDefault="00C71177" w:rsidP="00A86222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При введении гепарина </w:t>
      </w:r>
      <w:r w:rsidR="00A86222" w:rsidRPr="007634E7">
        <w:rPr>
          <w:rFonts w:ascii="Times New Roman" w:hAnsi="Times New Roman"/>
          <w:color w:val="000000" w:themeColor="text1"/>
          <w:sz w:val="28"/>
          <w:szCs w:val="28"/>
        </w:rPr>
        <w:t>подкожно, необходимо</w:t>
      </w:r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 держать иглу под углом 90</w:t>
      </w:r>
      <w:r w:rsidRPr="007634E7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0</w:t>
      </w:r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, не производить аспирации на кровь, не массировать место укола после инъекции; </w:t>
      </w:r>
    </w:p>
    <w:p w:rsidR="00C71177" w:rsidRPr="007634E7" w:rsidRDefault="00C71177" w:rsidP="00A86222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7634E7">
        <w:rPr>
          <w:rFonts w:ascii="Times New Roman" w:hAnsi="Times New Roman"/>
          <w:color w:val="000000" w:themeColor="text1"/>
          <w:sz w:val="28"/>
          <w:szCs w:val="28"/>
        </w:rPr>
        <w:t>Гепарин не вводят внутримышечно из-за риска возникновения гематом.</w:t>
      </w:r>
    </w:p>
    <w:p w:rsidR="00C71177" w:rsidRPr="007634E7" w:rsidRDefault="00C71177" w:rsidP="00A86222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Образование синяка после инъекции свидетельствует о том, что доза препарата не абсорбируется должным образом. </w:t>
      </w:r>
    </w:p>
    <w:p w:rsidR="00C71177" w:rsidRPr="007634E7" w:rsidRDefault="00C71177" w:rsidP="00A86222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34E7">
        <w:rPr>
          <w:rFonts w:ascii="Times New Roman" w:hAnsi="Times New Roman"/>
          <w:color w:val="000000" w:themeColor="text1"/>
          <w:sz w:val="28"/>
          <w:szCs w:val="28"/>
        </w:rPr>
        <w:t>Нельзя делать</w:t>
      </w:r>
      <w:bookmarkStart w:id="0" w:name="_GoBack"/>
      <w:bookmarkEnd w:id="0"/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 инъекции </w:t>
      </w:r>
      <w:proofErr w:type="gramStart"/>
      <w:r w:rsidRPr="007634E7">
        <w:rPr>
          <w:rFonts w:ascii="Times New Roman" w:hAnsi="Times New Roman"/>
          <w:color w:val="000000" w:themeColor="text1"/>
          <w:sz w:val="28"/>
          <w:szCs w:val="28"/>
        </w:rPr>
        <w:t>в место образования</w:t>
      </w:r>
      <w:proofErr w:type="gramEnd"/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 кровоподтека. Чаще кровоизлияния образуются вследствие действия препарата, а не является причиной неумелого выполнения инъекции</w:t>
      </w:r>
    </w:p>
    <w:p w:rsidR="00C71177" w:rsidRPr="007634E7" w:rsidRDefault="00C71177" w:rsidP="00A86222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Необходимо </w:t>
      </w:r>
      <w:r w:rsidR="00A86222" w:rsidRPr="007634E7">
        <w:rPr>
          <w:rFonts w:ascii="Times New Roman" w:hAnsi="Times New Roman"/>
          <w:color w:val="000000" w:themeColor="text1"/>
          <w:sz w:val="28"/>
          <w:szCs w:val="28"/>
        </w:rPr>
        <w:t>чередовать анатомические</w:t>
      </w:r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 участки для инъекций. Участки, в которые инъекции делают в течение </w:t>
      </w:r>
      <w:r w:rsidR="00A86222" w:rsidRPr="007634E7">
        <w:rPr>
          <w:rFonts w:ascii="Times New Roman" w:hAnsi="Times New Roman"/>
          <w:color w:val="000000" w:themeColor="text1"/>
          <w:sz w:val="28"/>
          <w:szCs w:val="28"/>
        </w:rPr>
        <w:t>недели, должны</w:t>
      </w:r>
      <w:r w:rsidRPr="007634E7">
        <w:rPr>
          <w:rFonts w:ascii="Times New Roman" w:hAnsi="Times New Roman"/>
          <w:color w:val="000000" w:themeColor="text1"/>
          <w:sz w:val="28"/>
          <w:szCs w:val="28"/>
        </w:rPr>
        <w:t xml:space="preserve"> быть на расстоянии 2,5 см друг от друга.</w:t>
      </w:r>
    </w:p>
    <w:p w:rsidR="00C71177" w:rsidRPr="007634E7" w:rsidRDefault="00C71177" w:rsidP="00A86222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634E7">
        <w:rPr>
          <w:rFonts w:ascii="Times New Roman" w:hAnsi="Times New Roman"/>
          <w:color w:val="000000" w:themeColor="text1"/>
          <w:sz w:val="28"/>
          <w:szCs w:val="28"/>
        </w:rPr>
        <w:t>При передозировке возможно кровотечение - следить за состоянием пациента (цвет слюны, мочи, кала).</w:t>
      </w:r>
    </w:p>
    <w:p w:rsidR="00C71177" w:rsidRPr="00A86222" w:rsidRDefault="00C71177" w:rsidP="00A86222">
      <w:pPr>
        <w:pStyle w:val="a4"/>
        <w:ind w:firstLine="567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71177" w:rsidRPr="00A86222" w:rsidSect="00A862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F60"/>
    <w:multiLevelType w:val="multilevel"/>
    <w:tmpl w:val="2F2AC7C8"/>
    <w:lvl w:ilvl="0">
      <w:start w:val="1"/>
      <w:numFmt w:val="decimal"/>
      <w:lvlText w:val="%1."/>
      <w:lvlJc w:val="left"/>
      <w:pPr>
        <w:ind w:left="2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11" w:hanging="1800"/>
      </w:pPr>
      <w:rPr>
        <w:rFonts w:hint="default"/>
      </w:rPr>
    </w:lvl>
  </w:abstractNum>
  <w:abstractNum w:abstractNumId="1">
    <w:nsid w:val="0F1079EC"/>
    <w:multiLevelType w:val="multilevel"/>
    <w:tmpl w:val="3E68A7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28" w:hanging="1800"/>
      </w:pPr>
      <w:rPr>
        <w:rFonts w:hint="default"/>
      </w:rPr>
    </w:lvl>
  </w:abstractNum>
  <w:abstractNum w:abstractNumId="2">
    <w:nsid w:val="34B9653E"/>
    <w:multiLevelType w:val="hybridMultilevel"/>
    <w:tmpl w:val="20CA3848"/>
    <w:lvl w:ilvl="0" w:tplc="6EDEA34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811273"/>
    <w:multiLevelType w:val="multilevel"/>
    <w:tmpl w:val="D7FA52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F00707D"/>
    <w:multiLevelType w:val="multilevel"/>
    <w:tmpl w:val="8A401C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5">
    <w:nsid w:val="66342EB0"/>
    <w:multiLevelType w:val="hybridMultilevel"/>
    <w:tmpl w:val="008C4A78"/>
    <w:lvl w:ilvl="0" w:tplc="3B6C1A70">
      <w:start w:val="1"/>
      <w:numFmt w:val="bullet"/>
      <w:lvlText w:val=""/>
      <w:lvlJc w:val="left"/>
      <w:pPr>
        <w:ind w:left="745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6">
    <w:nsid w:val="70634615"/>
    <w:multiLevelType w:val="hybridMultilevel"/>
    <w:tmpl w:val="AF18B2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A63094E"/>
    <w:multiLevelType w:val="multilevel"/>
    <w:tmpl w:val="47ACFE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8">
    <w:nsid w:val="7D4F23EB"/>
    <w:multiLevelType w:val="hybridMultilevel"/>
    <w:tmpl w:val="555E70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F09"/>
    <w:rsid w:val="00025E4C"/>
    <w:rsid w:val="000925D7"/>
    <w:rsid w:val="000D7D87"/>
    <w:rsid w:val="001D17A0"/>
    <w:rsid w:val="00256F63"/>
    <w:rsid w:val="00346593"/>
    <w:rsid w:val="0072730B"/>
    <w:rsid w:val="0074040E"/>
    <w:rsid w:val="007634E7"/>
    <w:rsid w:val="00903E25"/>
    <w:rsid w:val="00A2721E"/>
    <w:rsid w:val="00A56516"/>
    <w:rsid w:val="00A86222"/>
    <w:rsid w:val="00BA35FD"/>
    <w:rsid w:val="00BD2F09"/>
    <w:rsid w:val="00C71177"/>
    <w:rsid w:val="00D250A9"/>
    <w:rsid w:val="00EE7543"/>
    <w:rsid w:val="00F24D68"/>
    <w:rsid w:val="00FD5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2721E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">
    <w:name w:val="Стиль Первая строка:  05 см"/>
    <w:basedOn w:val="a"/>
    <w:rsid w:val="00BD2F09"/>
    <w:pPr>
      <w:ind w:firstLine="397"/>
      <w:jc w:val="both"/>
    </w:pPr>
    <w:rPr>
      <w:sz w:val="18"/>
      <w:szCs w:val="20"/>
    </w:rPr>
  </w:style>
  <w:style w:type="character" w:customStyle="1" w:styleId="050">
    <w:name w:val="Стиль Стиль Первая строка:  05 см + полужирный курсив Знак Знак"/>
    <w:basedOn w:val="a0"/>
    <w:rsid w:val="00BD2F09"/>
    <w:rPr>
      <w:b/>
      <w:bCs/>
      <w:i/>
      <w:iCs/>
      <w:noProof w:val="0"/>
      <w:sz w:val="18"/>
      <w:lang w:val="ru-RU" w:eastAsia="ru-RU" w:bidi="ar-SA"/>
    </w:rPr>
  </w:style>
  <w:style w:type="paragraph" w:styleId="a3">
    <w:name w:val="List Paragraph"/>
    <w:basedOn w:val="a"/>
    <w:uiPriority w:val="34"/>
    <w:qFormat/>
    <w:rsid w:val="00A2721E"/>
    <w:pPr>
      <w:ind w:left="720"/>
      <w:contextualSpacing/>
    </w:pPr>
  </w:style>
  <w:style w:type="paragraph" w:styleId="a4">
    <w:name w:val="No Spacing"/>
    <w:qFormat/>
    <w:rsid w:val="00A272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pt0pt">
    <w:name w:val="Основной текст + 11 pt;Не полужирный;Интервал 0 pt"/>
    <w:basedOn w:val="a0"/>
    <w:rsid w:val="00A2721E"/>
    <w:rPr>
      <w:rFonts w:ascii="Arial" w:eastAsia="Arial" w:hAnsi="Arial" w:cs="Arial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">
    <w:name w:val="Основной текст + 11 pt"/>
    <w:aliases w:val="Не полужирный,Интервал 0 pt"/>
    <w:basedOn w:val="a0"/>
    <w:rsid w:val="00A2721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A272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rsid w:val="00A2721E"/>
    <w:pPr>
      <w:jc w:val="both"/>
    </w:pPr>
    <w:rPr>
      <w:b/>
      <w:szCs w:val="20"/>
    </w:rPr>
  </w:style>
  <w:style w:type="character" w:customStyle="1" w:styleId="20">
    <w:name w:val="Основной текст 2 Знак"/>
    <w:basedOn w:val="a0"/>
    <w:link w:val="2"/>
    <w:rsid w:val="00A2721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rmal (Web)"/>
    <w:basedOn w:val="a"/>
    <w:uiPriority w:val="99"/>
    <w:unhideWhenUsed/>
    <w:rsid w:val="00BA35FD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A8622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622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Пользователь Windows</cp:lastModifiedBy>
  <cp:revision>13</cp:revision>
  <cp:lastPrinted>2018-01-30T19:17:00Z</cp:lastPrinted>
  <dcterms:created xsi:type="dcterms:W3CDTF">2018-01-16T12:43:00Z</dcterms:created>
  <dcterms:modified xsi:type="dcterms:W3CDTF">2024-01-23T07:34:00Z</dcterms:modified>
</cp:coreProperties>
</file>